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color w:val="6B6862"/>
          <w:sz w:val="18"/>
          <w:szCs w:val="18"/>
        </w:rPr>
        <w:t xml:space="preserve">FREE SAMPLE: the names, dates, and details are fictional. Replace every one before use.</w:t>
      </w:r>
    </w:p>
    <w:p>
      <w:pPr>
        <w:spacing w:after="160"/>
      </w:pPr>
      <w:r>
        <w:t xml:space="preserve">Ika-28 ng Setyembre 2026</w:t>
      </w:r>
    </w:p>
    <w:p>
      <w:pPr>
        <w:spacing w:after="160"/>
      </w:pPr>
    </w:p>
    <w:p>
      <w:pPr>
        <w:spacing w:after="160"/>
      </w:pPr>
      <w:r>
        <w:t xml:space="preserve">Sa Payroll Office ng Bayanihan Trading Corporation:</w:t>
      </w:r>
    </w:p>
    <w:p>
      <w:pPr>
        <w:spacing w:after="160"/>
      </w:pPr>
      <w:r>
        <w:t xml:space="preserve">Ako, si Juan A. Dela Cruz, ay nagbibigay ng pahintulot kay Pedro B. Dela Cruz, na aking kapatid, na tanggapin sa aking ngalan ang aking sweldo para sa ika-1 hanggang ika-15 ng Oktubre 2026, na nagkakahalaga ng ₱12,500.00, sa anyo ng tseke na nakapangalan sa akin.</w:t>
      </w:r>
    </w:p>
    <w:p>
      <w:pPr>
        <w:spacing w:after="160"/>
      </w:pPr>
      <w:r>
        <w:t xml:space="preserve">Maaari lamang niyang pirmahan ang resibo ng pagtanggap. Hindi niya maaaring i-endorso, i-encash, o ideposito ang tseke, at kailangan niyang ibigay ito sa akin sa loob ng dalawang (2) araw.</w:t>
      </w:r>
    </w:p>
    <w:p>
      <w:pPr>
        <w:spacing w:after="160"/>
      </w:pPr>
      <w:r>
        <w:t xml:space="preserve">Kalakip ang kopya ng aking valid ID at ng valid ID ni G. Pedro B. Dela Cruz.</w:t>
      </w:r>
    </w:p>
    <w:p>
      <w:pPr>
        <w:spacing w:after="160"/>
      </w:pPr>
      <w:r>
        <w:t xml:space="preserve">Maraming salamat po.</w:t>
      </w:r>
    </w:p>
    <w:p>
      <w:pPr>
        <w:spacing w:after="160"/>
      </w:pPr>
      <w:r>
        <w:t xml:space="preserve">Lubos na gumagalang,</w:t>
      </w:r>
    </w:p>
    <w:p>
      <w:pPr>
        <w:spacing w:after="160"/>
      </w:pPr>
    </w:p>
    <w:p>
      <w:pPr>
        <w:spacing w:after="160"/>
      </w:pPr>
      <w:r>
        <w:t xml:space="preserve">(Lagda)</w:t>
      </w:r>
    </w:p>
    <w:p>
      <w:pPr>
        <w:spacing w:after="160"/>
      </w:pPr>
      <w:r>
        <w:t xml:space="preserve">Juan A. Dela Cruz</w:t>
      </w:r>
    </w:p>
    <w:p>
      <w:pPr>
        <w:spacing w:before="480"/>
      </w:pPr>
      <w:r>
        <w:rPr>
          <w:color w:val="6B6862"/>
          <w:sz w:val="18"/>
          <w:szCs w:val="18"/>
        </w:rPr>
        <w:t xml:space="preserve">From https://law.ph/guides/authorization-letter-tagalog. Legal information,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Halimbawa 3: Pag-claim ng isang bayad (halimbawa, sweldo)</dc:title>
  <dc:creator>LAW.PH</dc:creator>
  <dc:description>Free sample from LAW.PH: Halimbawa 3: Pag-claim ng isang bayad (halimbawa, sweldo)</dc:description>
  <cp:lastModifiedBy>Un-named</cp:lastModifiedBy>
  <cp:revision>1</cp:revision>
  <dcterms:created xsi:type="dcterms:W3CDTF">2026-10-02T05:29:57.602Z</dcterms:created>
  <dcterms:modified xsi:type="dcterms:W3CDTF">2026-10-02T05:29:57.602Z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